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52A6" w14:textId="77777777" w:rsidR="00505AF8" w:rsidRDefault="00000000">
      <w:pPr>
        <w:ind w:left="720"/>
      </w:pPr>
      <w:r>
        <w:rPr>
          <w:rStyle w:val="Zadanifontodlomka"/>
          <w:rFonts w:ascii="Calibri" w:hAnsi="Calibri" w:cs="Calibri"/>
          <w:noProof/>
          <w:lang w:eastAsia="en-US"/>
        </w:rPr>
        <w:drawing>
          <wp:inline distT="0" distB="0" distL="0" distR="0" wp14:anchorId="5A4FF554" wp14:editId="48838D61">
            <wp:extent cx="365760" cy="457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Zadanifontodlomka"/>
          <w:rFonts w:ascii="Calibri" w:hAnsi="Calibri" w:cs="Calibri"/>
          <w:lang w:eastAsia="ar-SA"/>
        </w:rPr>
        <w:t xml:space="preserve">     </w:t>
      </w:r>
    </w:p>
    <w:p w14:paraId="793963D9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R E P U B L I K A  H R V A T S K A</w:t>
      </w:r>
    </w:p>
    <w:p w14:paraId="29B868DB" w14:textId="77777777" w:rsidR="00505AF8" w:rsidRDefault="00000000">
      <w:pPr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   ZAGREBAČKA ŽUPANIJA</w:t>
      </w:r>
    </w:p>
    <w:p w14:paraId="229B5820" w14:textId="77777777" w:rsidR="00505AF8" w:rsidRDefault="00000000">
      <w:r>
        <w:rPr>
          <w:rStyle w:val="Zadanifontodlomka"/>
          <w:rFonts w:ascii="Calibri" w:hAnsi="Calibri" w:cs="Calibr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9D3A85D" wp14:editId="47EEE7BA">
            <wp:simplePos x="0" y="0"/>
            <wp:positionH relativeFrom="column">
              <wp:posOffset>42547</wp:posOffset>
            </wp:positionH>
            <wp:positionV relativeFrom="paragraph">
              <wp:posOffset>111757</wp:posOffset>
            </wp:positionV>
            <wp:extent cx="296549" cy="349245"/>
            <wp:effectExtent l="0" t="0" r="825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49" cy="3492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9090CD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>OPĆINA KLINČA SELA</w:t>
      </w:r>
    </w:p>
    <w:p w14:paraId="110FE5C3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>Klinča Sela, Karlovačka 28E</w:t>
      </w:r>
    </w:p>
    <w:p w14:paraId="29EE22C9" w14:textId="77777777" w:rsidR="00505AF8" w:rsidRDefault="00000000">
      <w:pPr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OPĆINSKO VIJEĆE OPĆINE KLINČA SELA</w:t>
      </w:r>
    </w:p>
    <w:p w14:paraId="2FB954A8" w14:textId="77777777" w:rsidR="00505AF8" w:rsidRDefault="00505AF8">
      <w:pPr>
        <w:rPr>
          <w:rFonts w:ascii="Calibri" w:hAnsi="Calibri" w:cs="Calibri"/>
          <w:lang w:eastAsia="ar-SA"/>
        </w:rPr>
      </w:pPr>
    </w:p>
    <w:p w14:paraId="73F1907D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KLASA: 024-05/22-01/05</w:t>
      </w:r>
    </w:p>
    <w:p w14:paraId="1540F4FD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URBROJ: 238-13-01-22-1</w:t>
      </w:r>
    </w:p>
    <w:p w14:paraId="78033ED6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Klinča Sela, 17. 8. 2022.</w:t>
      </w:r>
    </w:p>
    <w:p w14:paraId="2F8E8909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  <w:t xml:space="preserve"> </w:t>
      </w:r>
    </w:p>
    <w:p w14:paraId="0A2BEA53" w14:textId="77777777" w:rsidR="00505AF8" w:rsidRDefault="00000000">
      <w:r>
        <w:rPr>
          <w:rStyle w:val="Zadanifontodlomka"/>
          <w:rFonts w:ascii="Calibri" w:hAnsi="Calibri" w:cs="Calibri"/>
        </w:rPr>
        <w:t xml:space="preserve">         Na temelju odredba članka 36. Statuta Općine Klinča Sela („Službeni Glasnik Općine Klinča Sela broj 4/18, 2/20, 3/21 i 7/21)</w:t>
      </w:r>
    </w:p>
    <w:p w14:paraId="51C933A4" w14:textId="77777777" w:rsidR="00505AF8" w:rsidRDefault="00000000">
      <w:pPr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SAZIVAM</w:t>
      </w:r>
    </w:p>
    <w:p w14:paraId="2ECEEAFA" w14:textId="77777777" w:rsidR="00505AF8" w:rsidRDefault="00505AF8">
      <w:pPr>
        <w:jc w:val="center"/>
        <w:rPr>
          <w:rFonts w:ascii="Calibri" w:hAnsi="Calibri" w:cs="Calibri"/>
          <w:b/>
          <w:lang w:eastAsia="ar-SA"/>
        </w:rPr>
      </w:pPr>
    </w:p>
    <w:p w14:paraId="53194ED6" w14:textId="77777777" w:rsidR="00505AF8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sjednicu Općinskog vijeća Općine Klinča Sela koja će se održati</w:t>
      </w:r>
    </w:p>
    <w:p w14:paraId="0CF255AA" w14:textId="77777777" w:rsidR="00505AF8" w:rsidRDefault="00505AF8">
      <w:pPr>
        <w:rPr>
          <w:rFonts w:ascii="Calibri" w:hAnsi="Calibri" w:cs="Calibri"/>
          <w:lang w:eastAsia="ar-SA"/>
        </w:rPr>
      </w:pPr>
    </w:p>
    <w:p w14:paraId="47CD2024" w14:textId="77777777" w:rsidR="00505AF8" w:rsidRDefault="00000000">
      <w:pPr>
        <w:ind w:left="2832" w:firstLine="708"/>
      </w:pPr>
      <w:r>
        <w:rPr>
          <w:rStyle w:val="Zadanifontodlomka"/>
          <w:rFonts w:ascii="Calibri" w:hAnsi="Calibri" w:cs="Calibri"/>
          <w:b/>
          <w:lang w:eastAsia="ar-SA"/>
        </w:rPr>
        <w:t xml:space="preserve"> dana 22.08. 2022.godine,</w:t>
      </w:r>
    </w:p>
    <w:p w14:paraId="2356E690" w14:textId="77777777" w:rsidR="00505AF8" w:rsidRDefault="00000000">
      <w:pPr>
        <w:ind w:left="2832" w:firstLine="708"/>
      </w:pPr>
      <w:r>
        <w:rPr>
          <w:rStyle w:val="Zadanifontodlomka"/>
          <w:rFonts w:ascii="Calibri" w:hAnsi="Calibri" w:cs="Calibri"/>
          <w:b/>
          <w:lang w:eastAsia="ar-SA"/>
        </w:rPr>
        <w:t>s početkom u 19,30 sati,</w:t>
      </w:r>
    </w:p>
    <w:p w14:paraId="57D7E1DA" w14:textId="77777777" w:rsidR="00505AF8" w:rsidRDefault="00000000">
      <w:pPr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u vijećnici Općine Klinča Sela na adresi Karlovačka 28E,10452 Klinča Sela</w:t>
      </w:r>
    </w:p>
    <w:p w14:paraId="1000433D" w14:textId="77777777" w:rsidR="00505AF8" w:rsidRDefault="00505AF8">
      <w:pPr>
        <w:jc w:val="center"/>
        <w:rPr>
          <w:rFonts w:ascii="Calibri" w:hAnsi="Calibri" w:cs="Calibri"/>
          <w:lang w:eastAsia="ar-SA"/>
        </w:rPr>
      </w:pPr>
    </w:p>
    <w:p w14:paraId="752022DF" w14:textId="77777777" w:rsidR="00505AF8" w:rsidRDefault="00505AF8">
      <w:pPr>
        <w:rPr>
          <w:rFonts w:ascii="Calibri" w:hAnsi="Calibri" w:cs="Calibri"/>
          <w:lang w:eastAsia="ar-SA"/>
        </w:rPr>
      </w:pPr>
    </w:p>
    <w:p w14:paraId="6CE6A930" w14:textId="77777777" w:rsidR="00505AF8" w:rsidRDefault="00000000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Predlažem slijedeći</w:t>
      </w:r>
    </w:p>
    <w:p w14:paraId="67F59118" w14:textId="77777777" w:rsidR="00505AF8" w:rsidRDefault="00000000">
      <w:pPr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DNEVNI RED</w:t>
      </w:r>
    </w:p>
    <w:p w14:paraId="52CC2CE5" w14:textId="77777777" w:rsidR="00505AF8" w:rsidRDefault="00505AF8">
      <w:pPr>
        <w:rPr>
          <w:rFonts w:ascii="Calibri" w:hAnsi="Calibri" w:cs="Calibri"/>
          <w:lang w:eastAsia="ar-SA"/>
        </w:rPr>
      </w:pPr>
    </w:p>
    <w:p w14:paraId="7DE32B99" w14:textId="77777777" w:rsidR="00505AF8" w:rsidRDefault="00505AF8">
      <w:pPr>
        <w:rPr>
          <w:rFonts w:ascii="Arial" w:hAnsi="Arial" w:cs="Arial"/>
          <w:sz w:val="22"/>
          <w:szCs w:val="22"/>
          <w:lang w:eastAsia="ar-SA"/>
        </w:rPr>
      </w:pPr>
    </w:p>
    <w:p w14:paraId="0F0C87B1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Aktualni sat</w:t>
      </w:r>
    </w:p>
    <w:p w14:paraId="6EBE558F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Usvajanje zapisnika s prethodne sjednice</w:t>
      </w:r>
    </w:p>
    <w:p w14:paraId="16E53B00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Donošenje Odluke o davanju suglasnosti za sklapanje ugovora o zamjeni zemljišta</w:t>
      </w:r>
    </w:p>
    <w:p w14:paraId="73151FC7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Donošenje Odluke o dodjeli javnih priznanja Općine Klinča Sela za 2021. godinu</w:t>
      </w:r>
    </w:p>
    <w:p w14:paraId="0C70F8A7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Donošenje Odluke o naknadama za sudjelovanje na sjednicama vijeća mjesnog odbora</w:t>
      </w:r>
    </w:p>
    <w:p w14:paraId="64FFCCBF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Donošenje Odluke o sufinanciranju ekonomske cijene smještaja djece u dječjim vrtićima</w:t>
      </w:r>
    </w:p>
    <w:p w14:paraId="445EB06D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Donošenje Odluke o izmjeni Odluke o pomoći obiteljima i kućanstvima (po zamolbama)- pravo na jednokratnu naknadu</w:t>
      </w:r>
    </w:p>
    <w:p w14:paraId="7FA314CB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Donošenje Odluke o utvrđivanju visine naknade za privremeni zakup javnih površina </w:t>
      </w:r>
    </w:p>
    <w:p w14:paraId="2E61AFBA" w14:textId="77777777" w:rsidR="00505AF8" w:rsidRDefault="00000000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Donošenje Odluke o načinu pružanja javne usluge sakupljanja komunalnog otpada na području Općine Klinča Sela</w:t>
      </w:r>
    </w:p>
    <w:p w14:paraId="749F2F56" w14:textId="77777777" w:rsidR="00505AF8" w:rsidRDefault="00000000">
      <w:pPr>
        <w:pStyle w:val="Odlomakpopisa"/>
        <w:numPr>
          <w:ilvl w:val="0"/>
          <w:numId w:val="2"/>
        </w:numPr>
      </w:pPr>
      <w:r>
        <w:rPr>
          <w:rStyle w:val="Zadanifontodlomka"/>
          <w:rFonts w:ascii="Arial" w:hAnsi="Arial" w:cs="Arial"/>
          <w:sz w:val="22"/>
          <w:szCs w:val="22"/>
          <w:lang w:eastAsia="ar-SA"/>
        </w:rPr>
        <w:t xml:space="preserve">Donošenje Odluke o </w:t>
      </w:r>
      <w:r>
        <w:rPr>
          <w:rStyle w:val="Zadanifontodlomka"/>
          <w:rFonts w:ascii="Arial" w:hAnsi="Arial" w:cs="Arial"/>
          <w:sz w:val="20"/>
          <w:szCs w:val="20"/>
        </w:rPr>
        <w:t>Odluku o sufinanciranju Programa  produženog boravka u školskoj godini   2022/2023.</w:t>
      </w:r>
    </w:p>
    <w:p w14:paraId="19E7DBFF" w14:textId="77777777" w:rsidR="00505AF8" w:rsidRDefault="00000000">
      <w:pPr>
        <w:pStyle w:val="Odlomakpopisa"/>
        <w:numPr>
          <w:ilvl w:val="0"/>
          <w:numId w:val="2"/>
        </w:numPr>
      </w:pPr>
      <w:r>
        <w:rPr>
          <w:rStyle w:val="Zadanifontodlomka"/>
          <w:rFonts w:ascii="Arial" w:hAnsi="Arial" w:cs="Arial"/>
          <w:sz w:val="20"/>
          <w:szCs w:val="20"/>
        </w:rPr>
        <w:t xml:space="preserve">Donošenje Odluke o odabiru pružatelja usluge održavanja Programa </w:t>
      </w:r>
      <w:proofErr w:type="spellStart"/>
      <w:r>
        <w:rPr>
          <w:rStyle w:val="Zadanifontodlomka"/>
          <w:rFonts w:ascii="Arial" w:hAnsi="Arial" w:cs="Arial"/>
          <w:sz w:val="20"/>
          <w:szCs w:val="20"/>
        </w:rPr>
        <w:t>predškole</w:t>
      </w:r>
      <w:proofErr w:type="spellEnd"/>
      <w:r>
        <w:rPr>
          <w:rStyle w:val="Zadanifontodlomka"/>
          <w:rFonts w:ascii="Arial" w:hAnsi="Arial" w:cs="Arial"/>
          <w:sz w:val="20"/>
          <w:szCs w:val="20"/>
        </w:rPr>
        <w:t xml:space="preserve"> u pedagoškoj godini 2022./2023.</w:t>
      </w:r>
    </w:p>
    <w:p w14:paraId="6EEF92E3" w14:textId="77777777" w:rsidR="00505AF8" w:rsidRDefault="00000000">
      <w:pPr>
        <w:pStyle w:val="Odlomakpopisa"/>
        <w:numPr>
          <w:ilvl w:val="0"/>
          <w:numId w:val="2"/>
        </w:numPr>
      </w:pPr>
      <w:r>
        <w:rPr>
          <w:rStyle w:val="Zadanifontodlomka"/>
          <w:rFonts w:ascii="Arial" w:hAnsi="Arial" w:cs="Arial"/>
          <w:sz w:val="20"/>
          <w:szCs w:val="20"/>
        </w:rPr>
        <w:t>Donošenje Odluke o davanju vjerodostojnog tumačenja točke IV. Mjere 5 Programa potpora poljoprivredi Općine Klinča Sela za 2022. godinu</w:t>
      </w:r>
    </w:p>
    <w:p w14:paraId="77E2F2B7" w14:textId="77777777" w:rsidR="00505AF8" w:rsidRDefault="00000000">
      <w:pPr>
        <w:pStyle w:val="Odlomakpopisa"/>
        <w:numPr>
          <w:ilvl w:val="0"/>
          <w:numId w:val="2"/>
        </w:numPr>
        <w:tabs>
          <w:tab w:val="left" w:pos="976"/>
        </w:tabs>
        <w:suppressAutoHyphens w:val="0"/>
        <w:textAlignment w:val="auto"/>
      </w:pPr>
      <w:r>
        <w:rPr>
          <w:rStyle w:val="Zadanifontodlomka"/>
          <w:rFonts w:ascii="Arial" w:hAnsi="Arial" w:cs="Arial"/>
          <w:sz w:val="20"/>
          <w:szCs w:val="20"/>
        </w:rPr>
        <w:t>Donošenje Odluke o dopuni Odluke o uvjetima i postupku natječaja za davanje poslovnog prostora u zakup</w:t>
      </w:r>
    </w:p>
    <w:p w14:paraId="5886582E" w14:textId="77777777" w:rsidR="00505AF8" w:rsidRDefault="00000000">
      <w:pPr>
        <w:pStyle w:val="Bezproreda"/>
      </w:pPr>
      <w:r>
        <w:rPr>
          <w:rStyle w:val="Zadanifontodlomka"/>
          <w:rFonts w:ascii="Arial" w:hAnsi="Arial" w:cs="Arial"/>
          <w:bCs/>
          <w:color w:val="FF0000"/>
          <w:shd w:val="clear" w:color="auto" w:fill="C0C0C0"/>
        </w:rPr>
        <w:t xml:space="preserve">   </w:t>
      </w:r>
    </w:p>
    <w:p w14:paraId="34F1C6BC" w14:textId="77777777" w:rsidR="00505AF8" w:rsidRDefault="00505AF8">
      <w:pPr>
        <w:ind w:left="5760"/>
        <w:rPr>
          <w:rFonts w:ascii="Arial" w:hAnsi="Arial" w:cs="Arial"/>
          <w:sz w:val="22"/>
          <w:szCs w:val="22"/>
        </w:rPr>
      </w:pPr>
    </w:p>
    <w:p w14:paraId="3A61F4F6" w14:textId="77777777" w:rsidR="00505AF8" w:rsidRDefault="00000000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Predsjednica Općinskog vijeća Općine Klinča Sela</w:t>
      </w:r>
    </w:p>
    <w:p w14:paraId="5AFF52F6" w14:textId="77777777" w:rsidR="00505AF8" w:rsidRDefault="00000000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Gordana </w:t>
      </w:r>
      <w:proofErr w:type="spellStart"/>
      <w:r>
        <w:rPr>
          <w:rFonts w:ascii="Arial" w:hAnsi="Arial" w:cs="Arial"/>
          <w:sz w:val="22"/>
          <w:szCs w:val="22"/>
        </w:rPr>
        <w:t>Juranko</w:t>
      </w:r>
      <w:proofErr w:type="spellEnd"/>
    </w:p>
    <w:p w14:paraId="101EA028" w14:textId="77777777" w:rsidR="00505AF8" w:rsidRDefault="00505AF8">
      <w:pPr>
        <w:rPr>
          <w:rFonts w:ascii="Arial" w:hAnsi="Arial" w:cs="Arial"/>
          <w:sz w:val="22"/>
          <w:szCs w:val="22"/>
        </w:rPr>
      </w:pPr>
    </w:p>
    <w:p w14:paraId="01F2CA85" w14:textId="77777777" w:rsidR="00505AF8" w:rsidRDefault="00505AF8">
      <w:pPr>
        <w:rPr>
          <w:rFonts w:ascii="Arial" w:hAnsi="Arial" w:cs="Arial"/>
          <w:sz w:val="22"/>
          <w:szCs w:val="22"/>
        </w:rPr>
      </w:pPr>
    </w:p>
    <w:sectPr w:rsidR="00505AF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0558" w14:textId="77777777" w:rsidR="000C30E3" w:rsidRDefault="000C30E3">
      <w:r>
        <w:separator/>
      </w:r>
    </w:p>
  </w:endnote>
  <w:endnote w:type="continuationSeparator" w:id="0">
    <w:p w14:paraId="6619EAA4" w14:textId="77777777" w:rsidR="000C30E3" w:rsidRDefault="000C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F789" w14:textId="77777777" w:rsidR="000C30E3" w:rsidRDefault="000C30E3">
      <w:r>
        <w:rPr>
          <w:color w:val="000000"/>
        </w:rPr>
        <w:separator/>
      </w:r>
    </w:p>
  </w:footnote>
  <w:footnote w:type="continuationSeparator" w:id="0">
    <w:p w14:paraId="4A0E7624" w14:textId="77777777" w:rsidR="000C30E3" w:rsidRDefault="000C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546"/>
    <w:multiLevelType w:val="multilevel"/>
    <w:tmpl w:val="D6120CF2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827808"/>
    <w:multiLevelType w:val="multilevel"/>
    <w:tmpl w:val="34109BC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0490">
    <w:abstractNumId w:val="1"/>
  </w:num>
  <w:num w:numId="2" w16cid:durableId="205484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5AF8"/>
    <w:rsid w:val="000C30E3"/>
    <w:rsid w:val="00505AF8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D4D3"/>
  <w15:docId w15:val="{758970F6-6180-49B1-9933-608A9F2D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next w:val="Normal"/>
    <w:pPr>
      <w:keepNext/>
      <w:keepLines/>
      <w:spacing w:after="0" w:line="244" w:lineRule="auto"/>
      <w:ind w:right="5"/>
      <w:jc w:val="center"/>
      <w:textAlignment w:val="auto"/>
      <w:outlineLvl w:val="0"/>
    </w:pPr>
    <w:rPr>
      <w:rFonts w:cs="Calibri"/>
      <w:b/>
      <w:color w:val="000000"/>
      <w:sz w:val="36"/>
      <w:lang w:val="hr-HR" w:eastAsia="hr-HR"/>
    </w:rPr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Bezproreda1">
    <w:name w:val="Bez proreda1"/>
    <w:pPr>
      <w:suppressAutoHyphens/>
      <w:spacing w:after="0" w:line="240" w:lineRule="auto"/>
    </w:pPr>
    <w:rPr>
      <w:rFonts w:eastAsia="Times New Roman"/>
      <w:lang w:val="hr-HR"/>
    </w:rPr>
  </w:style>
  <w:style w:type="character" w:customStyle="1" w:styleId="BezproredaChar1">
    <w:name w:val="Bez proreda Char1"/>
    <w:rPr>
      <w:rFonts w:ascii="Calibri" w:eastAsia="Times New Roman" w:hAnsi="Calibri" w:cs="Times New Roman"/>
      <w:lang w:val="hr-HR"/>
    </w:rPr>
  </w:style>
  <w:style w:type="paragraph" w:customStyle="1" w:styleId="Bezproreda">
    <w:name w:val="Bez proreda"/>
    <w:pPr>
      <w:suppressAutoHyphens/>
      <w:spacing w:after="0" w:line="240" w:lineRule="auto"/>
    </w:pPr>
    <w:rPr>
      <w:rFonts w:eastAsia="Times New Roman"/>
      <w:lang w:val="hr-HR" w:eastAsia="hr-HR"/>
    </w:r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Uvuenotijeloteksta">
    <w:name w:val="Uvučeno tijelo teksta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Zadanifontodlomka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Zadanifontodlomka"/>
    <w:rPr>
      <w:rFonts w:cs="Calibri"/>
      <w:b/>
      <w:color w:val="000000"/>
      <w:sz w:val="3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 Hrdlicka | Brzi klik</cp:lastModifiedBy>
  <cp:revision>2</cp:revision>
  <cp:lastPrinted>2022-08-17T10:14:00Z</cp:lastPrinted>
  <dcterms:created xsi:type="dcterms:W3CDTF">2022-08-22T09:02:00Z</dcterms:created>
  <dcterms:modified xsi:type="dcterms:W3CDTF">2022-08-22T09:02:00Z</dcterms:modified>
</cp:coreProperties>
</file>